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00" w:type="dxa"/>
        <w:tblInd w:w="930" w:type="dxa"/>
        <w:tblLook w:val="04A0"/>
      </w:tblPr>
      <w:tblGrid>
        <w:gridCol w:w="640"/>
        <w:gridCol w:w="10260"/>
        <w:gridCol w:w="1300"/>
      </w:tblGrid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Annexure-A</w:t>
            </w:r>
          </w:p>
        </w:tc>
      </w:tr>
      <w:tr w:rsidR="00026010" w:rsidRPr="00026010" w:rsidTr="00026010">
        <w:trPr>
          <w:trHeight w:val="300"/>
        </w:trPr>
        <w:tc>
          <w:tcPr>
            <w:tcW w:w="1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6010">
              <w:rPr>
                <w:rFonts w:ascii="Calibri" w:eastAsia="Times New Roman" w:hAnsi="Calibri" w:cs="Calibri"/>
                <w:b/>
                <w:bCs/>
                <w:color w:val="000000"/>
              </w:rPr>
              <w:t>Core Switch Technical Specifications</w:t>
            </w:r>
          </w:p>
        </w:tc>
      </w:tr>
      <w:tr w:rsidR="00026010" w:rsidRPr="00026010" w:rsidTr="0002601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6010">
              <w:rPr>
                <w:rFonts w:ascii="Calibri" w:eastAsia="Times New Roman" w:hAnsi="Calibri" w:cs="Calibri"/>
                <w:b/>
                <w:bCs/>
                <w:color w:val="000000"/>
              </w:rPr>
              <w:t>S/N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6010">
              <w:rPr>
                <w:rFonts w:ascii="Calibri" w:eastAsia="Times New Roman" w:hAnsi="Calibri" w:cs="Calibri"/>
                <w:b/>
                <w:bCs/>
                <w:color w:val="000000"/>
              </w:rPr>
              <w:t>Specification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26010">
              <w:rPr>
                <w:rFonts w:ascii="Calibri" w:eastAsia="Times New Roman" w:hAnsi="Calibri" w:cs="Calibri"/>
                <w:b/>
                <w:bCs/>
                <w:color w:val="000000"/>
              </w:rPr>
              <w:t>Compliance (Yes/ No)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26010">
              <w:rPr>
                <w:rFonts w:ascii="Calibri" w:eastAsia="Times New Roman" w:hAnsi="Calibri" w:cs="Calibri"/>
                <w:b/>
                <w:bCs/>
              </w:rPr>
              <w:t>General Requirements: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Modular chassis based switch.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Shall have minimum 6 slots with support of redundant CPU/Switch fabric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Should have distributed switching architecture, each module should be provisioned with adequate hardware/software to support the same.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Shall have one CPU and redundant power supply. The switch should support redundant CPU.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 xml:space="preserve">The core switch should support new technologies like MPLS, </w:t>
            </w:r>
            <w:proofErr w:type="spellStart"/>
            <w:r w:rsidRPr="00026010">
              <w:rPr>
                <w:rFonts w:ascii="Calibri" w:eastAsia="Times New Roman" w:hAnsi="Calibri" w:cs="Calibri"/>
              </w:rPr>
              <w:t>EoMPLS</w:t>
            </w:r>
            <w:proofErr w:type="spellEnd"/>
            <w:r w:rsidRPr="00026010">
              <w:rPr>
                <w:rFonts w:ascii="Calibri" w:eastAsia="Times New Roman" w:hAnsi="Calibri" w:cs="Calibri"/>
              </w:rPr>
              <w:t xml:space="preserve"> hardware with firmware upgrade only without upgrading the switching fabric and line modules.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Should support service modules like Wireless Controller, Firewall etc.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26010">
              <w:rPr>
                <w:rFonts w:ascii="Calibri" w:eastAsia="Times New Roman" w:hAnsi="Calibri" w:cs="Calibri"/>
                <w:b/>
                <w:bCs/>
              </w:rPr>
              <w:t>Performance: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 xml:space="preserve">The switch should offer minimum 900 </w:t>
            </w:r>
            <w:proofErr w:type="spellStart"/>
            <w:r w:rsidRPr="00026010">
              <w:rPr>
                <w:rFonts w:ascii="Calibri" w:eastAsia="Times New Roman" w:hAnsi="Calibri" w:cs="Calibri"/>
              </w:rPr>
              <w:t>Gbps</w:t>
            </w:r>
            <w:proofErr w:type="spellEnd"/>
            <w:r w:rsidRPr="00026010">
              <w:rPr>
                <w:rFonts w:ascii="Calibri" w:eastAsia="Times New Roman" w:hAnsi="Calibri" w:cs="Calibri"/>
              </w:rPr>
              <w:t xml:space="preserve"> switch fabric capacity per switch.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 xml:space="preserve">In the event of failure of one switching/routing engine, forwarding should not stop and failover from one engine to other should be </w:t>
            </w:r>
            <w:proofErr w:type="spellStart"/>
            <w:r w:rsidRPr="00026010">
              <w:rPr>
                <w:rFonts w:ascii="Calibri" w:eastAsia="Times New Roman" w:hAnsi="Calibri" w:cs="Calibri"/>
              </w:rPr>
              <w:t>statefull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 xml:space="preserve">Minimum 250 </w:t>
            </w:r>
            <w:proofErr w:type="spellStart"/>
            <w:r w:rsidRPr="00026010">
              <w:rPr>
                <w:rFonts w:ascii="Calibri" w:eastAsia="Times New Roman" w:hAnsi="Calibri" w:cs="Calibri"/>
              </w:rPr>
              <w:t>Mpps</w:t>
            </w:r>
            <w:proofErr w:type="spellEnd"/>
            <w:r w:rsidRPr="00026010">
              <w:rPr>
                <w:rFonts w:ascii="Calibri" w:eastAsia="Times New Roman" w:hAnsi="Calibri" w:cs="Calibri"/>
              </w:rPr>
              <w:t xml:space="preserve"> forwarding rate should be supported.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 xml:space="preserve">Should be capable of 80 </w:t>
            </w:r>
            <w:proofErr w:type="spellStart"/>
            <w:r w:rsidRPr="00026010">
              <w:rPr>
                <w:rFonts w:ascii="Calibri" w:eastAsia="Times New Roman" w:hAnsi="Calibri" w:cs="Calibri"/>
              </w:rPr>
              <w:t>Gbps</w:t>
            </w:r>
            <w:proofErr w:type="spellEnd"/>
            <w:r w:rsidRPr="00026010">
              <w:rPr>
                <w:rFonts w:ascii="Calibri" w:eastAsia="Times New Roman" w:hAnsi="Calibri" w:cs="Calibri"/>
              </w:rPr>
              <w:t xml:space="preserve"> of switching capacity per slot (8 x 10G ports </w:t>
            </w:r>
            <w:proofErr w:type="gramStart"/>
            <w:r w:rsidRPr="00026010">
              <w:rPr>
                <w:rFonts w:ascii="Calibri" w:eastAsia="Times New Roman" w:hAnsi="Calibri" w:cs="Calibri"/>
              </w:rPr>
              <w:t>non</w:t>
            </w:r>
            <w:proofErr w:type="gramEnd"/>
            <w:r w:rsidRPr="00026010">
              <w:rPr>
                <w:rFonts w:ascii="Calibri" w:eastAsia="Times New Roman" w:hAnsi="Calibri" w:cs="Calibri"/>
              </w:rPr>
              <w:t xml:space="preserve"> blocking).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Shall support Hot-swappable power supplies and switching modules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At least 100,000 IPv4 and 100,000 IPv6 routes should be supported. At least 100,000 multicast routes.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26010">
              <w:rPr>
                <w:rFonts w:ascii="Calibri" w:eastAsia="Times New Roman" w:hAnsi="Calibri" w:cs="Calibri"/>
                <w:b/>
                <w:bCs/>
              </w:rPr>
              <w:t>Layer 1 Features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Support for 10/100/1000 BASE-T, 1000 BASE-SX, LX, LH ,ZX GBIC/SFP and 10-Gig SR/LR/ZR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Chassis shall support minimum 180 Gigabit ports or 30 Nos. of 10-Gig ports non-blocking ports.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26010">
              <w:rPr>
                <w:rFonts w:ascii="Calibri" w:eastAsia="Times New Roman" w:hAnsi="Calibri" w:cs="Calibri"/>
                <w:b/>
                <w:bCs/>
              </w:rPr>
              <w:t>Layer 2 Features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Shall have Layer 2 switch ports and VLAN trunks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 xml:space="preserve">Shall support IEEE compliance for 802.1Q VLAN, 801.2p, 802.1d STP, 802.3ad, 802.1w RSTP, 802.1s MSTP, 802.1AE </w:t>
            </w:r>
            <w:proofErr w:type="spellStart"/>
            <w:r w:rsidRPr="00026010">
              <w:rPr>
                <w:rFonts w:ascii="Calibri" w:eastAsia="Times New Roman" w:hAnsi="Calibri" w:cs="Calibri"/>
              </w:rPr>
              <w:t>MACSec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802.3ad LACP, IEEE 802.1ab Link Layer Discovery Protocol.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Shall support 100,000 MAC addresses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 xml:space="preserve">Shall support 4000 active VLAN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26010">
              <w:rPr>
                <w:rFonts w:ascii="Calibri" w:eastAsia="Times New Roman" w:hAnsi="Calibri" w:cs="Calibri"/>
                <w:b/>
                <w:bCs/>
              </w:rPr>
              <w:t>Layer 3 Features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 xml:space="preserve">Shall have basic Routing-Static IP routing, RIP v1/v2, </w:t>
            </w:r>
            <w:proofErr w:type="spellStart"/>
            <w:r w:rsidRPr="00026010">
              <w:rPr>
                <w:rFonts w:ascii="Calibri" w:eastAsia="Times New Roman" w:hAnsi="Calibri" w:cs="Calibri"/>
              </w:rPr>
              <w:t>RIPng</w:t>
            </w:r>
            <w:proofErr w:type="spellEnd"/>
            <w:r w:rsidRPr="00026010">
              <w:rPr>
                <w:rFonts w:ascii="Calibri" w:eastAsia="Times New Roman" w:hAnsi="Calibri" w:cs="Calibri"/>
              </w:rPr>
              <w:t xml:space="preserve"> and policy based routing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Shall have hardware enabled advance IP routing protocols OSPF, OSPFv3, BGPv4, PIM-SM, PIM-DM , PIM-SSM etc.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lastRenderedPageBreak/>
              <w:t>22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Shall have VRRP or equivalent for redundancy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Shall have IGMP v1, v2, v3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Shall have IP multicast routing protocols PIM ,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Should support MPLS Provider/Provider Edge functionality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 xml:space="preserve">Should support MPLS VPN, MPLS </w:t>
            </w:r>
            <w:proofErr w:type="spellStart"/>
            <w:r w:rsidRPr="00026010">
              <w:rPr>
                <w:rFonts w:ascii="Calibri" w:eastAsia="Times New Roman" w:hAnsi="Calibri" w:cs="Calibri"/>
              </w:rPr>
              <w:t>mVPN</w:t>
            </w:r>
            <w:proofErr w:type="spellEnd"/>
            <w:r w:rsidRPr="00026010">
              <w:rPr>
                <w:rFonts w:ascii="Calibri" w:eastAsia="Times New Roman" w:hAnsi="Calibri" w:cs="Calibri"/>
              </w:rPr>
              <w:t xml:space="preserve"> (Multicast VPN), MPLS Class of Service (</w:t>
            </w:r>
            <w:proofErr w:type="spellStart"/>
            <w:r w:rsidRPr="00026010">
              <w:rPr>
                <w:rFonts w:ascii="Calibri" w:eastAsia="Times New Roman" w:hAnsi="Calibri" w:cs="Calibri"/>
              </w:rPr>
              <w:t>CoS</w:t>
            </w:r>
            <w:proofErr w:type="spellEnd"/>
            <w:r w:rsidRPr="00026010">
              <w:rPr>
                <w:rFonts w:ascii="Calibri" w:eastAsia="Times New Roman" w:hAnsi="Calibri" w:cs="Calibri"/>
              </w:rPr>
              <w:t xml:space="preserve">), VRF‐Aware Services (NTP, TFTP, </w:t>
            </w:r>
            <w:proofErr w:type="spellStart"/>
            <w:r w:rsidRPr="00026010">
              <w:rPr>
                <w:rFonts w:ascii="Calibri" w:eastAsia="Times New Roman" w:hAnsi="Calibri" w:cs="Calibri"/>
              </w:rPr>
              <w:t>IPsec</w:t>
            </w:r>
            <w:proofErr w:type="spellEnd"/>
            <w:r w:rsidRPr="00026010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026010">
              <w:rPr>
                <w:rFonts w:ascii="Calibri" w:eastAsia="Times New Roman" w:hAnsi="Calibri" w:cs="Calibri"/>
              </w:rPr>
              <w:t>Syslog</w:t>
            </w:r>
            <w:proofErr w:type="spellEnd"/>
            <w:r w:rsidRPr="00026010">
              <w:rPr>
                <w:rFonts w:ascii="Calibri" w:eastAsia="Times New Roman" w:hAnsi="Calibri" w:cs="Calibri"/>
              </w:rPr>
              <w:t>).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Support VRF-</w:t>
            </w:r>
            <w:proofErr w:type="spellStart"/>
            <w:r w:rsidRPr="00026010">
              <w:rPr>
                <w:rFonts w:ascii="Calibri" w:eastAsia="Times New Roman" w:hAnsi="Calibri" w:cs="Calibri"/>
              </w:rPr>
              <w:t>Lite</w:t>
            </w:r>
            <w:proofErr w:type="spellEnd"/>
            <w:r w:rsidRPr="00026010">
              <w:rPr>
                <w:rFonts w:ascii="Calibri" w:eastAsia="Times New Roman" w:hAnsi="Calibri" w:cs="Calibri"/>
              </w:rPr>
              <w:t xml:space="preserve"> or VRF for L3 virtualization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26010">
              <w:rPr>
                <w:rFonts w:ascii="Calibri" w:eastAsia="Times New Roman" w:hAnsi="Calibri" w:cs="Calibri"/>
                <w:b/>
                <w:bCs/>
              </w:rPr>
              <w:t>QoS</w:t>
            </w:r>
            <w:proofErr w:type="spellEnd"/>
            <w:r w:rsidRPr="00026010">
              <w:rPr>
                <w:rFonts w:ascii="Calibri" w:eastAsia="Times New Roman" w:hAnsi="Calibri" w:cs="Calibri"/>
                <w:b/>
                <w:bCs/>
              </w:rPr>
              <w:t xml:space="preserve"> Features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 xml:space="preserve">Shall have sophisticated </w:t>
            </w:r>
            <w:proofErr w:type="spellStart"/>
            <w:r w:rsidRPr="00026010">
              <w:rPr>
                <w:rFonts w:ascii="Calibri" w:eastAsia="Times New Roman" w:hAnsi="Calibri" w:cs="Calibri"/>
              </w:rPr>
              <w:t>QoS</w:t>
            </w:r>
            <w:proofErr w:type="spellEnd"/>
            <w:r w:rsidRPr="00026010">
              <w:rPr>
                <w:rFonts w:ascii="Calibri" w:eastAsia="Times New Roman" w:hAnsi="Calibri" w:cs="Calibri"/>
              </w:rPr>
              <w:t xml:space="preserve"> and Traffic Management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 xml:space="preserve">Shall have Per-port </w:t>
            </w:r>
            <w:proofErr w:type="spellStart"/>
            <w:r w:rsidRPr="00026010">
              <w:rPr>
                <w:rFonts w:ascii="Calibri" w:eastAsia="Times New Roman" w:hAnsi="Calibri" w:cs="Calibri"/>
              </w:rPr>
              <w:t>QoS</w:t>
            </w:r>
            <w:proofErr w:type="spellEnd"/>
            <w:r w:rsidRPr="00026010">
              <w:rPr>
                <w:rFonts w:ascii="Calibri" w:eastAsia="Times New Roman" w:hAnsi="Calibri" w:cs="Calibri"/>
              </w:rPr>
              <w:t xml:space="preserve"> configuration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 xml:space="preserve">Support for IEEE 802.1p </w:t>
            </w:r>
            <w:proofErr w:type="spellStart"/>
            <w:r w:rsidRPr="00026010">
              <w:rPr>
                <w:rFonts w:ascii="Calibri" w:eastAsia="Times New Roman" w:hAnsi="Calibri" w:cs="Calibri"/>
              </w:rPr>
              <w:t>QoS</w:t>
            </w:r>
            <w:proofErr w:type="spellEnd"/>
            <w:r w:rsidRPr="00026010">
              <w:rPr>
                <w:rFonts w:ascii="Calibri" w:eastAsia="Times New Roman" w:hAnsi="Calibri" w:cs="Calibri"/>
              </w:rPr>
              <w:t xml:space="preserve"> policies.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26010">
              <w:rPr>
                <w:rFonts w:ascii="Calibri" w:eastAsia="Times New Roman" w:hAnsi="Calibri" w:cs="Calibri"/>
                <w:b/>
                <w:bCs/>
              </w:rPr>
              <w:t>Security: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Shall have Filters/Access-List on all ports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Shall have 802.1x accounting and authentication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Should support DHCP snooping to allow administrators to ensure consistent mapping of IP to MAC addresses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Shall have TACACS+/RADIUS enabled.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Shall have SSHv1 , SSHv2, SNMPv1, SNMPv2, SNMPv3 and NTP support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Should support hardware assisted NAT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26010">
              <w:rPr>
                <w:rFonts w:ascii="Calibri" w:eastAsia="Times New Roman" w:hAnsi="Calibri" w:cs="Calibri"/>
                <w:b/>
                <w:bCs/>
              </w:rPr>
              <w:t>Interface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Should have 24 x 1G SFP slots populated with 8 x 1000 Base-SX  OFC Modules (SSM)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Should have 48 x 10/100/1000 Base-T ports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26010">
              <w:rPr>
                <w:rFonts w:ascii="Calibri" w:eastAsia="Times New Roman" w:hAnsi="Calibri" w:cs="Calibri"/>
                <w:b/>
                <w:bCs/>
              </w:rPr>
              <w:t>Cerification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The proposed switch should be common criteria EAL3 or NDPP certified.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26010" w:rsidRPr="00026010" w:rsidTr="0002601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26010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Switch OEM should be in the Gartner’s Leaders or Challengers quadrant for Wired and Wireless LAN Access Infrastructure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010" w:rsidRPr="00026010" w:rsidRDefault="00026010" w:rsidP="000260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260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026010" w:rsidRDefault="00026010"/>
    <w:sectPr w:rsidR="00026010" w:rsidSect="00026010">
      <w:pgSz w:w="15840" w:h="12240" w:orient="landscape"/>
      <w:pgMar w:top="54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26010"/>
    <w:rsid w:val="00026010"/>
    <w:rsid w:val="0032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1</cp:revision>
  <dcterms:created xsi:type="dcterms:W3CDTF">2016-08-17T09:06:00Z</dcterms:created>
  <dcterms:modified xsi:type="dcterms:W3CDTF">2016-08-17T09:08:00Z</dcterms:modified>
</cp:coreProperties>
</file>